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5D" w:rsidRDefault="00F95D5D" w:rsidP="00F95D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5D5D">
        <w:rPr>
          <w:rFonts w:ascii="Times New Roman" w:hAnsi="Times New Roman" w:cs="Times New Roman"/>
          <w:b/>
          <w:sz w:val="28"/>
          <w:szCs w:val="28"/>
        </w:rPr>
        <w:t>Сервисология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Челове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 и его потребности</w:t>
      </w:r>
    </w:p>
    <w:p w:rsidR="00F95D5D" w:rsidRPr="00F95D5D" w:rsidRDefault="00F95D5D" w:rsidP="00F95D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D5D" w:rsidRPr="00F95D5D" w:rsidRDefault="00F95D5D" w:rsidP="00F9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</w:t>
      </w:r>
      <w:r w:rsidRPr="00F95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зачету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экзамену</w:t>
      </w:r>
      <w:r w:rsidRPr="00F95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Сервисология</w:t>
      </w:r>
      <w:proofErr w:type="spellEnd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наука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как центральная категория </w:t>
      </w:r>
      <w:proofErr w:type="spell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сервисологии</w:t>
      </w:r>
      <w:proofErr w:type="spellEnd"/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понятия теории потребностей.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подход в исследовании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наук о человеке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теории происхождения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Антропогенез человека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бытия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бытие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Духовное бытие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бытие человека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общественные потребности.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предпосылки появления у человека общественных потребностей.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человека первобытного общества.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цивилизации и потребности человека.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потребностей в античной культуре.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Религиозная концепция человека и потребности в средние века.</w:t>
      </w:r>
    </w:p>
    <w:p w:rsidR="00F95D5D" w:rsidRPr="00F95D5D" w:rsidRDefault="00F95D5D" w:rsidP="00F95D5D">
      <w:pPr>
        <w:keepNext/>
        <w:keepLines/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Представления о человеке и его потребностях в период Возрождения и в Новое время 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развития потребления в России. Национальные особенности потребления в СССР. 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характера потребления в эпоху перестройки и в постсоветский период. 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Arial"/>
          <w:sz w:val="24"/>
          <w:szCs w:val="24"/>
          <w:lang w:eastAsia="ru-RU"/>
        </w:rPr>
        <w:t>Условия и предпосылки исторических изменений взглядов на взаимоотношения человека с природой.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классификации потребностей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5" w:tgtFrame="_self" w:tooltip="30. Классификация потребностей по А. Маслоу." w:history="1">
        <w:r w:rsidRPr="00F95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Иерархия потребностей по А. </w:t>
        </w:r>
        <w:proofErr w:type="spellStart"/>
        <w:r w:rsidRPr="00F95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Маслоу</w:t>
        </w:r>
        <w:proofErr w:type="spellEnd"/>
        <w:r w:rsidRPr="00F95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теории психоанализа </w:t>
      </w:r>
      <w:proofErr w:type="spell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З.Фрейда</w:t>
      </w:r>
      <w:proofErr w:type="spellEnd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теория мотивации </w:t>
      </w:r>
      <w:proofErr w:type="spell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Д.Аткинсона</w:t>
      </w:r>
      <w:proofErr w:type="spellEnd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Расширенная модель ожидания Портера – </w:t>
      </w:r>
      <w:proofErr w:type="spell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Лоулера</w:t>
      </w:r>
      <w:proofErr w:type="spellEnd"/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потребностей </w:t>
      </w:r>
      <w:proofErr w:type="spell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Д.МакКлеланда</w:t>
      </w:r>
      <w:proofErr w:type="spellEnd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Двухфакторная теория мотивов трудовой деятельности </w:t>
      </w:r>
      <w:proofErr w:type="spell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Ф.Герцберга</w:t>
      </w:r>
      <w:proofErr w:type="spellEnd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мотивации личности </w:t>
      </w:r>
      <w:proofErr w:type="spell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В.Врума</w:t>
      </w:r>
      <w:proofErr w:type="spellEnd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особенности б</w:t>
      </w:r>
      <w:hyperlink r:id="rId6" w:anchor="xex18" w:history="1">
        <w:r w:rsidRPr="00F95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иологических (естественных) потребностей</w:t>
        </w:r>
      </w:hyperlink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xex19" w:history="1">
        <w:r w:rsidRPr="00F95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Материальные потребности</w:t>
        </w:r>
      </w:hyperlink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xex20" w:history="1">
        <w:r w:rsidRPr="00F95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Социальные потребности</w:t>
        </w:r>
      </w:hyperlink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xex21" w:history="1">
        <w:r w:rsidRPr="00F95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Духовные потребности</w:t>
        </w:r>
      </w:hyperlink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и поведение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формирования и реализации потребностей в деятельности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удовлетворения потребностей.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особенности человека и потребности.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факторы, определяющие потребности человека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факторы, определяющие потребности человека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Демографические факторы, определяющие потребности человека</w:t>
      </w:r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природной и социальной среды в формировании потребностей человека. </w:t>
      </w:r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человека и ее источники.</w:t>
      </w:r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человеческой деятельности.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человеческой деятельности.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мотивы человеческой деятельности.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Структура деятельности человека.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длительной готовности человека к деятельности.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состояния психологической готовности    человека к деятельности.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трудовой деятельности.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трудовой деятельности.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5D5D">
        <w:rPr>
          <w:rFonts w:ascii="Times New Roman" w:eastAsia="Times New Roman" w:hAnsi="Times New Roman" w:cs="Times New Roman"/>
          <w:lang w:eastAsia="ru-RU"/>
        </w:rPr>
        <w:t>Классификация мотивов к трудовой деятельности.</w:t>
      </w:r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механизмы социализации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особенности личности и потребности.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личности. 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Личность: определение личности (психоанализ, бихевиоризм, гуманистическая психология, теория черт).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типы человека-потребителя.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психологии и поведения личности от социальной среды.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влияние группы на развитие личности.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следствия отрицательного воздействия группы на личность.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человеческих потребностей: сила, периодичность </w:t>
      </w:r>
      <w:proofErr w:type="gram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возникновения,  способ</w:t>
      </w:r>
      <w:proofErr w:type="gramEnd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удовлетворения, предметное содержание потребности. 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мотивации: мотивация общения, мотивация власти, мотивация помощи, мотивация самосовершенствования, мотивация учебной и профессиональной деятельности.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личных и общественных интересов при удовлетворении потребностей человека.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строение мотивационной сферы человека.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 потребности человека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Уровни потребления. </w:t>
      </w:r>
    </w:p>
    <w:p w:rsidR="00F95D5D" w:rsidRPr="00F95D5D" w:rsidRDefault="00F95D5D" w:rsidP="00F95D5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потребностей на потребление.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законы развития потребностей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развитие общества и основные типы потребления        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и внерабочее время.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блага, полезности, спроса. Соотношение спроса и потребностей. Спрос, уровень жизни и качество жизни.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рекреационной деятельности.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видов рекреационной деятельности.</w:t>
      </w:r>
    </w:p>
    <w:p w:rsidR="00F95D5D" w:rsidRPr="00F95D5D" w:rsidRDefault="00F95D5D" w:rsidP="00F95D5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обслуживания. Типы качества. Основные критерии качества. Понятие комфорта.</w:t>
      </w:r>
    </w:p>
    <w:p w:rsidR="00F95D5D" w:rsidRPr="00F95D5D" w:rsidRDefault="00F95D5D" w:rsidP="00F95D5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влияющие на формирование услуг и сервисной деятельности. </w:t>
      </w:r>
    </w:p>
    <w:p w:rsidR="00F95D5D" w:rsidRPr="00F95D5D" w:rsidRDefault="00F95D5D" w:rsidP="00F95D5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практика сервиса, обеспечение оптимальной инфраструктуры обслуживания с учетом </w:t>
      </w:r>
      <w:proofErr w:type="gram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национальных,  региональных</w:t>
      </w:r>
      <w:proofErr w:type="gramEnd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этнических, демографических и природно-климатических особенностей. 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«сфера сервиса». Сервис как деятельность. Сервис как услуга.</w:t>
      </w:r>
    </w:p>
    <w:p w:rsidR="00F95D5D" w:rsidRPr="00F95D5D" w:rsidRDefault="00F95D5D" w:rsidP="00F95D5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Насыщаемые и </w:t>
      </w:r>
      <w:proofErr w:type="spellStart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ненасыщаемые</w:t>
      </w:r>
      <w:proofErr w:type="spellEnd"/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потребление и потребительский выбор.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удовлетворения потребностей сферой сервиса.</w:t>
      </w:r>
    </w:p>
    <w:p w:rsidR="00F95D5D" w:rsidRPr="00F95D5D" w:rsidRDefault="00F95D5D" w:rsidP="00F95D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обслуживания населения</w:t>
      </w:r>
    </w:p>
    <w:p w:rsidR="006E7663" w:rsidRDefault="006E7663"/>
    <w:sectPr w:rsidR="006E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41C5"/>
    <w:multiLevelType w:val="hybridMultilevel"/>
    <w:tmpl w:val="C8C831C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6E7663"/>
    <w:rsid w:val="00E42724"/>
    <w:rsid w:val="00F9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2E7F"/>
  <w15:chartTrackingRefBased/>
  <w15:docId w15:val="{5726B74E-2F88-429F-9A3C-A8348090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vvsu.ru/books/servis/page0008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vvsu.ru/books/servis/page0007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vvsu.ru/books/servis/page0007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kct.org.ru/study/chel/chel30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vvsu.ru/books/servis/page0008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NEWME</dc:creator>
  <cp:keywords/>
  <dc:description/>
  <cp:lastModifiedBy>NEWME</cp:lastModifiedBy>
  <cp:revision>2</cp:revision>
  <dcterms:created xsi:type="dcterms:W3CDTF">2022-01-11T11:51:00Z</dcterms:created>
  <dcterms:modified xsi:type="dcterms:W3CDTF">2022-01-11T11:53:00Z</dcterms:modified>
</cp:coreProperties>
</file>